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A2B" w:rsidRDefault="00AD3A2B">
      <w:pPr>
        <w:jc w:val="center"/>
        <w:outlineLvl w:val="0"/>
        <w:rPr>
          <w:rFonts w:ascii="Heather" w:hAnsi="Heather"/>
          <w:color w:val="000000"/>
          <w:sz w:val="28"/>
        </w:rPr>
      </w:pPr>
      <w:r>
        <w:rPr>
          <w:rFonts w:ascii="Heather" w:hAnsi="Heather"/>
          <w:color w:val="000000"/>
          <w:sz w:val="28"/>
        </w:rPr>
        <w:t xml:space="preserve">YEAR 10 </w:t>
      </w:r>
      <w:r w:rsidR="009E36AC">
        <w:rPr>
          <w:rFonts w:ascii="Heather" w:hAnsi="Heather"/>
          <w:color w:val="000000"/>
          <w:sz w:val="28"/>
        </w:rPr>
        <w:t>TOPIC</w:t>
      </w:r>
      <w:r>
        <w:rPr>
          <w:rFonts w:ascii="Heather" w:hAnsi="Heather"/>
          <w:color w:val="000000"/>
          <w:sz w:val="28"/>
        </w:rPr>
        <w:t xml:space="preserve"> </w:t>
      </w:r>
      <w:r w:rsidR="0066626E">
        <w:rPr>
          <w:rFonts w:ascii="Heather" w:hAnsi="Heather"/>
          <w:color w:val="000000"/>
          <w:sz w:val="28"/>
        </w:rPr>
        <w:t>6</w:t>
      </w:r>
      <w:r>
        <w:rPr>
          <w:rFonts w:ascii="Heather" w:hAnsi="Heather"/>
          <w:color w:val="000000"/>
          <w:sz w:val="28"/>
        </w:rPr>
        <w:t xml:space="preserve"> </w:t>
      </w:r>
    </w:p>
    <w:p w:rsidR="00AD3A2B" w:rsidRDefault="009E36AC">
      <w:pPr>
        <w:jc w:val="center"/>
        <w:outlineLvl w:val="0"/>
      </w:pPr>
      <w:r>
        <w:rPr>
          <w:rFonts w:ascii="Heather" w:hAnsi="Heather"/>
          <w:color w:val="000000"/>
          <w:sz w:val="28"/>
        </w:rPr>
        <w:t xml:space="preserve">MEASUREMENT, </w:t>
      </w:r>
      <w:r w:rsidR="00AD3A2B">
        <w:rPr>
          <w:rFonts w:ascii="Heather" w:hAnsi="Heather"/>
          <w:color w:val="000000"/>
          <w:sz w:val="28"/>
        </w:rPr>
        <w:t>CHANCE &amp; DATA</w:t>
      </w:r>
      <w:r w:rsidR="00D93E8F">
        <w:rPr>
          <w:rFonts w:ascii="Heather" w:hAnsi="Heather"/>
          <w:color w:val="000000"/>
          <w:sz w:val="28"/>
        </w:rPr>
        <w:t xml:space="preserve"> </w:t>
      </w:r>
      <w:r w:rsidR="00AD3A2B">
        <w:rPr>
          <w:rFonts w:ascii="Heather" w:hAnsi="Heather"/>
          <w:color w:val="000000"/>
          <w:sz w:val="28"/>
        </w:rPr>
        <w:t>– Probability</w:t>
      </w:r>
      <w:r w:rsidR="000D1FAD">
        <w:rPr>
          <w:rFonts w:ascii="Heather" w:hAnsi="Heather"/>
          <w:color w:val="000000"/>
          <w:sz w:val="28"/>
          <w:vertAlign w:val="superscript"/>
        </w:rPr>
        <w:sym w:font="Symbol" w:char="F0A7"/>
      </w:r>
    </w:p>
    <w:p w:rsidR="00AD3A2B" w:rsidRDefault="00AD3A2B"/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06"/>
      </w:tblGrid>
      <w:tr w:rsidR="00AD3A2B">
        <w:tblPrEx>
          <w:tblCellMar>
            <w:top w:w="0" w:type="dxa"/>
            <w:bottom w:w="0" w:type="dxa"/>
          </w:tblCellMar>
        </w:tblPrEx>
        <w:trPr>
          <w:trHeight w:val="649"/>
          <w:jc w:val="center"/>
        </w:trPr>
        <w:tc>
          <w:tcPr>
            <w:tcW w:w="10206" w:type="dxa"/>
          </w:tcPr>
          <w:p w:rsidR="00AD3A2B" w:rsidRDefault="00AD3A2B">
            <w:pPr>
              <w:pStyle w:val="Heading1"/>
            </w:pPr>
            <w:r>
              <w:t>LEARNING OUTCOMES &amp; ASSESSMENT SHEET</w:t>
            </w:r>
          </w:p>
        </w:tc>
      </w:tr>
    </w:tbl>
    <w:p w:rsidR="00AD3A2B" w:rsidRDefault="00AD3A2B"/>
    <w:tbl>
      <w:tblPr>
        <w:tblpPr w:leftFromText="181" w:rightFromText="181" w:vertAnchor="text" w:horzAnchor="margin" w:tblpXSpec="center" w:tblpY="17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06"/>
      </w:tblGrid>
      <w:tr w:rsidR="00AD3A2B" w:rsidRPr="00091E55">
        <w:tblPrEx>
          <w:tblCellMar>
            <w:top w:w="0" w:type="dxa"/>
            <w:bottom w:w="0" w:type="dxa"/>
          </w:tblCellMar>
        </w:tblPrEx>
        <w:trPr>
          <w:trHeight w:val="563"/>
        </w:trPr>
        <w:tc>
          <w:tcPr>
            <w:tcW w:w="9586" w:type="dxa"/>
          </w:tcPr>
          <w:p w:rsidR="00AD3A2B" w:rsidRPr="00091E55" w:rsidRDefault="00AD3A2B">
            <w:pPr>
              <w:spacing w:before="120" w:after="120"/>
              <w:rPr>
                <w:rFonts w:ascii="Palatino" w:hAnsi="Palatino"/>
                <w:b/>
                <w:color w:val="000000"/>
              </w:rPr>
            </w:pPr>
            <w:r w:rsidRPr="00091E55">
              <w:rPr>
                <w:rFonts w:ascii="Palatino" w:hAnsi="Palatino"/>
                <w:b/>
                <w:color w:val="000000"/>
                <w:u w:val="single"/>
              </w:rPr>
              <w:t>LEARNING OUTCOMES</w:t>
            </w:r>
          </w:p>
          <w:p w:rsidR="00AD3A2B" w:rsidRPr="00091E55" w:rsidRDefault="00AD3A2B" w:rsidP="002F7296">
            <w:pPr>
              <w:rPr>
                <w:rFonts w:ascii="Palatino" w:hAnsi="Palatino"/>
                <w:color w:val="000000"/>
              </w:rPr>
            </w:pPr>
            <w:r w:rsidRPr="00091E55">
              <w:rPr>
                <w:rFonts w:ascii="Palatino" w:hAnsi="Palatino"/>
                <w:b/>
                <w:color w:val="000000"/>
              </w:rPr>
              <w:t xml:space="preserve"> At the end of this module I will be able to:</w:t>
            </w:r>
          </w:p>
          <w:p w:rsidR="00AD3A2B" w:rsidRPr="00091E55" w:rsidRDefault="002F7296">
            <w:pPr>
              <w:rPr>
                <w:rFonts w:ascii="Palatino" w:hAnsi="Palatino"/>
                <w:color w:val="000000"/>
              </w:rPr>
            </w:pPr>
            <w:r w:rsidRPr="00091E55">
              <w:rPr>
                <w:rFonts w:ascii="Palatino" w:hAnsi="Palatino"/>
                <w:color w:val="000000"/>
              </w:rPr>
              <w:t>1</w:t>
            </w:r>
            <w:r w:rsidR="00AD3A2B" w:rsidRPr="00091E55">
              <w:rPr>
                <w:rFonts w:ascii="Palatino" w:hAnsi="Palatino"/>
                <w:color w:val="000000"/>
              </w:rPr>
              <w:t>.  Calculate simple probabilities</w:t>
            </w:r>
          </w:p>
          <w:p w:rsidR="00AD3A2B" w:rsidRPr="00091E55" w:rsidRDefault="002F7296">
            <w:pPr>
              <w:rPr>
                <w:rFonts w:ascii="Palatino" w:hAnsi="Palatino"/>
                <w:color w:val="000000"/>
              </w:rPr>
            </w:pPr>
            <w:r w:rsidRPr="00091E55">
              <w:rPr>
                <w:rFonts w:ascii="Palatino" w:hAnsi="Palatino"/>
                <w:color w:val="000000"/>
              </w:rPr>
              <w:t>2</w:t>
            </w:r>
            <w:r w:rsidR="00AD3A2B" w:rsidRPr="00091E55">
              <w:rPr>
                <w:rFonts w:ascii="Palatino" w:hAnsi="Palatino"/>
                <w:color w:val="000000"/>
              </w:rPr>
              <w:t xml:space="preserve">.  </w:t>
            </w:r>
            <w:r w:rsidR="00D93E8F" w:rsidRPr="00091E55">
              <w:rPr>
                <w:rFonts w:ascii="Palatino" w:hAnsi="Palatino"/>
                <w:color w:val="000000"/>
              </w:rPr>
              <w:t>Represent sample s</w:t>
            </w:r>
            <w:r w:rsidR="00091E55" w:rsidRPr="00091E55">
              <w:rPr>
                <w:rFonts w:ascii="Palatino" w:hAnsi="Palatino"/>
                <w:color w:val="000000"/>
              </w:rPr>
              <w:t>paces using a Venn diagram</w:t>
            </w:r>
          </w:p>
          <w:p w:rsidR="00091E55" w:rsidRPr="00091E55" w:rsidRDefault="00091E55" w:rsidP="00091E55">
            <w:pPr>
              <w:rPr>
                <w:rFonts w:ascii="Palatino" w:hAnsi="Palatino"/>
                <w:color w:val="000000"/>
              </w:rPr>
            </w:pPr>
            <w:r w:rsidRPr="00091E55">
              <w:rPr>
                <w:rFonts w:ascii="Palatino" w:hAnsi="Palatino"/>
                <w:color w:val="000000"/>
              </w:rPr>
              <w:t>3.  Use tree diagrams, lattice diagrams and other graphical representations.</w:t>
            </w:r>
          </w:p>
          <w:p w:rsidR="00F72FA1" w:rsidRPr="00091E55" w:rsidRDefault="00091E55" w:rsidP="00091E55">
            <w:pPr>
              <w:rPr>
                <w:rFonts w:ascii="Palatino" w:hAnsi="Palatino"/>
                <w:color w:val="000000"/>
              </w:rPr>
            </w:pPr>
            <w:r w:rsidRPr="00091E55">
              <w:rPr>
                <w:rFonts w:ascii="Palatino" w:hAnsi="Palatino"/>
                <w:color w:val="000000"/>
              </w:rPr>
              <w:t>4</w:t>
            </w:r>
            <w:r w:rsidR="00AD3A2B" w:rsidRPr="00091E55">
              <w:rPr>
                <w:rFonts w:ascii="Palatino" w:hAnsi="Palatino"/>
                <w:color w:val="000000"/>
              </w:rPr>
              <w:t xml:space="preserve">.  </w:t>
            </w:r>
            <w:r w:rsidRPr="00091E55">
              <w:rPr>
                <w:rFonts w:ascii="Palatino" w:hAnsi="Palatino"/>
                <w:color w:val="000000"/>
              </w:rPr>
              <w:t>Calculate probability involving attribute tables</w:t>
            </w:r>
          </w:p>
          <w:p w:rsidR="00091E55" w:rsidRPr="00091E55" w:rsidRDefault="00091E55" w:rsidP="00091E55">
            <w:pPr>
              <w:spacing w:after="120"/>
              <w:rPr>
                <w:rFonts w:ascii="Palatino" w:hAnsi="Palatino"/>
              </w:rPr>
            </w:pPr>
            <w:r w:rsidRPr="00091E55">
              <w:rPr>
                <w:rFonts w:ascii="Palatino" w:hAnsi="Palatino"/>
                <w:color w:val="000000"/>
              </w:rPr>
              <w:t>5.  Calculate probability using tree diagrams where unequal outcomes are involved.</w:t>
            </w:r>
          </w:p>
        </w:tc>
      </w:tr>
    </w:tbl>
    <w:p w:rsidR="00AD3A2B" w:rsidRPr="00091E55" w:rsidRDefault="00AD3A2B">
      <w:pPr>
        <w:rPr>
          <w:rFonts w:ascii="Palatino" w:hAnsi="Palatino"/>
        </w:rPr>
      </w:pPr>
    </w:p>
    <w:tbl>
      <w:tblPr>
        <w:tblpPr w:leftFromText="181" w:rightFromText="181" w:vertAnchor="text" w:horzAnchor="margin" w:tblpXSpec="center" w:tblpY="17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06"/>
      </w:tblGrid>
      <w:tr w:rsidR="00AD3A2B" w:rsidRPr="00091E55">
        <w:tblPrEx>
          <w:tblCellMar>
            <w:top w:w="0" w:type="dxa"/>
            <w:bottom w:w="0" w:type="dxa"/>
          </w:tblCellMar>
        </w:tblPrEx>
        <w:trPr>
          <w:trHeight w:val="563"/>
        </w:trPr>
        <w:tc>
          <w:tcPr>
            <w:tcW w:w="9586" w:type="dxa"/>
          </w:tcPr>
          <w:p w:rsidR="00AD3A2B" w:rsidRPr="00091E55" w:rsidRDefault="00AD3A2B">
            <w:pPr>
              <w:spacing w:before="120" w:after="120"/>
              <w:rPr>
                <w:rFonts w:ascii="Palatino" w:hAnsi="Palatino"/>
                <w:b/>
                <w:color w:val="000000"/>
              </w:rPr>
            </w:pPr>
            <w:r w:rsidRPr="00091E55">
              <w:rPr>
                <w:rFonts w:ascii="Palatino" w:hAnsi="Palatino"/>
                <w:b/>
                <w:color w:val="000000"/>
                <w:u w:val="single"/>
              </w:rPr>
              <w:t>WORK PROGRAM</w:t>
            </w:r>
            <w:r w:rsidRPr="00091E55">
              <w:rPr>
                <w:rFonts w:ascii="Palatino" w:hAnsi="Palatino"/>
                <w:b/>
                <w:color w:val="000000"/>
              </w:rPr>
              <w:t xml:space="preserve">  </w:t>
            </w:r>
            <w:r w:rsidRPr="00091E55">
              <w:rPr>
                <w:rFonts w:ascii="Palatino" w:hAnsi="Palatino"/>
                <w:b/>
                <w:color w:val="000000"/>
              </w:rPr>
              <w:tab/>
            </w:r>
          </w:p>
          <w:p w:rsidR="002F7296" w:rsidRPr="00091E55" w:rsidRDefault="002F7296" w:rsidP="002F7296">
            <w:pPr>
              <w:rPr>
                <w:rFonts w:ascii="Palatino" w:hAnsi="Palatino"/>
                <w:color w:val="000000"/>
              </w:rPr>
            </w:pPr>
            <w:r w:rsidRPr="00091E55">
              <w:rPr>
                <w:rFonts w:ascii="Palatino" w:hAnsi="Palatino"/>
                <w:color w:val="000000"/>
              </w:rPr>
              <w:t xml:space="preserve">1.  </w:t>
            </w:r>
            <w:r w:rsidR="00091E55" w:rsidRPr="00091E55">
              <w:rPr>
                <w:rFonts w:ascii="Palatino" w:hAnsi="Palatino"/>
                <w:color w:val="000000"/>
              </w:rPr>
              <w:t>“Two Dice Sheet”</w:t>
            </w:r>
            <w:r w:rsidRPr="00091E55">
              <w:rPr>
                <w:rFonts w:ascii="Palatino" w:hAnsi="Palatino"/>
                <w:color w:val="000000"/>
              </w:rPr>
              <w:tab/>
            </w:r>
            <w:r w:rsidRPr="00091E55">
              <w:rPr>
                <w:rFonts w:ascii="Palatino" w:hAnsi="Palatino"/>
                <w:color w:val="000000"/>
              </w:rPr>
              <w:tab/>
            </w:r>
            <w:r w:rsidRPr="00091E55">
              <w:rPr>
                <w:rFonts w:ascii="Palatino" w:hAnsi="Palatino"/>
                <w:color w:val="000000"/>
              </w:rPr>
              <w:tab/>
            </w:r>
            <w:r w:rsidRPr="00091E55">
              <w:rPr>
                <w:rFonts w:ascii="Palatino" w:hAnsi="Palatino"/>
                <w:color w:val="000000"/>
              </w:rPr>
              <w:tab/>
            </w:r>
            <w:r w:rsidRPr="00091E55">
              <w:rPr>
                <w:rFonts w:ascii="Palatino" w:hAnsi="Palatino"/>
                <w:color w:val="000000"/>
              </w:rPr>
              <w:tab/>
            </w:r>
          </w:p>
          <w:p w:rsidR="00AD3A2B" w:rsidRPr="00091E55" w:rsidRDefault="002F7296">
            <w:pPr>
              <w:rPr>
                <w:rFonts w:ascii="Palatino" w:hAnsi="Palatino"/>
                <w:color w:val="000000"/>
              </w:rPr>
            </w:pPr>
            <w:r w:rsidRPr="00091E55">
              <w:rPr>
                <w:rFonts w:ascii="Palatino" w:hAnsi="Palatino"/>
                <w:color w:val="000000"/>
              </w:rPr>
              <w:t>2</w:t>
            </w:r>
            <w:r w:rsidR="00AD3A2B" w:rsidRPr="00091E55">
              <w:rPr>
                <w:rFonts w:ascii="Palatino" w:hAnsi="Palatino"/>
                <w:color w:val="000000"/>
              </w:rPr>
              <w:t xml:space="preserve">.   </w:t>
            </w:r>
            <w:r w:rsidR="00091E55" w:rsidRPr="00091E55">
              <w:rPr>
                <w:rFonts w:ascii="Palatino" w:hAnsi="Palatino"/>
                <w:color w:val="000000"/>
              </w:rPr>
              <w:t>Basic</w:t>
            </w:r>
            <w:r w:rsidR="00AD3A2B" w:rsidRPr="00091E55">
              <w:rPr>
                <w:rFonts w:ascii="Palatino" w:hAnsi="Palatino"/>
                <w:color w:val="000000"/>
              </w:rPr>
              <w:t xml:space="preserve"> Probability - </w:t>
            </w:r>
            <w:r w:rsidR="00091E55" w:rsidRPr="00091E55">
              <w:rPr>
                <w:rFonts w:ascii="Palatino" w:hAnsi="Palatino"/>
                <w:color w:val="000000"/>
              </w:rPr>
              <w:t>Handout</w:t>
            </w:r>
          </w:p>
          <w:p w:rsidR="00AD3A2B" w:rsidRPr="00091E55" w:rsidRDefault="002F7296">
            <w:pPr>
              <w:rPr>
                <w:rFonts w:ascii="Palatino" w:hAnsi="Palatino"/>
                <w:color w:val="000000"/>
              </w:rPr>
            </w:pPr>
            <w:r w:rsidRPr="00091E55">
              <w:rPr>
                <w:rFonts w:ascii="Palatino" w:hAnsi="Palatino"/>
                <w:color w:val="000000"/>
              </w:rPr>
              <w:t>3</w:t>
            </w:r>
            <w:r w:rsidR="00AD3A2B" w:rsidRPr="00091E55">
              <w:rPr>
                <w:rFonts w:ascii="Palatino" w:hAnsi="Palatino"/>
                <w:color w:val="000000"/>
              </w:rPr>
              <w:t xml:space="preserve">.   </w:t>
            </w:r>
            <w:r w:rsidR="00091E55" w:rsidRPr="00091E55">
              <w:rPr>
                <w:rFonts w:ascii="Palatino" w:hAnsi="Palatino"/>
                <w:color w:val="000000"/>
              </w:rPr>
              <w:t>Venn Diagrams - Handout</w:t>
            </w:r>
          </w:p>
          <w:p w:rsidR="00AD3A2B" w:rsidRPr="00091E55" w:rsidRDefault="002F7296">
            <w:pPr>
              <w:rPr>
                <w:rFonts w:ascii="Palatino" w:hAnsi="Palatino"/>
                <w:b/>
                <w:color w:val="000000"/>
              </w:rPr>
            </w:pPr>
            <w:r w:rsidRPr="00091E55">
              <w:rPr>
                <w:rFonts w:ascii="Palatino" w:hAnsi="Palatino"/>
                <w:color w:val="000000"/>
              </w:rPr>
              <w:t>4</w:t>
            </w:r>
            <w:r w:rsidR="00AD3A2B" w:rsidRPr="00091E55">
              <w:rPr>
                <w:rFonts w:ascii="Palatino" w:hAnsi="Palatino"/>
                <w:color w:val="000000"/>
              </w:rPr>
              <w:t xml:space="preserve">.   </w:t>
            </w:r>
            <w:r w:rsidR="00091E55" w:rsidRPr="00091E55">
              <w:rPr>
                <w:rFonts w:ascii="Times New Roman" w:hAnsi="Times New Roman"/>
                <w:color w:val="000000"/>
              </w:rPr>
              <w:t>“</w:t>
            </w:r>
            <w:r w:rsidR="00091E55" w:rsidRPr="00091E55">
              <w:rPr>
                <w:rFonts w:ascii="Palatino" w:hAnsi="Palatino"/>
                <w:color w:val="000000"/>
              </w:rPr>
              <w:t>Dice Differences</w:t>
            </w:r>
            <w:r w:rsidR="00091E55" w:rsidRPr="00091E55">
              <w:rPr>
                <w:rFonts w:ascii="Times New Roman" w:hAnsi="Times New Roman"/>
                <w:color w:val="000000"/>
              </w:rPr>
              <w:t>”</w:t>
            </w:r>
            <w:r w:rsidR="00091E55" w:rsidRPr="00091E55">
              <w:rPr>
                <w:rFonts w:ascii="Palatino" w:hAnsi="Palatino"/>
                <w:color w:val="000000"/>
              </w:rPr>
              <w:t xml:space="preserve"> (Maths 300)</w:t>
            </w:r>
          </w:p>
          <w:p w:rsidR="00AD3A2B" w:rsidRPr="00091E55" w:rsidRDefault="002F7296">
            <w:pPr>
              <w:rPr>
                <w:rFonts w:ascii="Times New Roman" w:hAnsi="Times New Roman"/>
                <w:b/>
                <w:color w:val="000000"/>
              </w:rPr>
            </w:pPr>
            <w:r w:rsidRPr="00091E55">
              <w:rPr>
                <w:rFonts w:ascii="Palatino" w:hAnsi="Palatino"/>
                <w:color w:val="000000"/>
              </w:rPr>
              <w:t>5</w:t>
            </w:r>
            <w:r w:rsidR="00AD3A2B" w:rsidRPr="00091E55">
              <w:rPr>
                <w:rFonts w:ascii="Palatino" w:hAnsi="Palatino"/>
                <w:color w:val="000000"/>
              </w:rPr>
              <w:t xml:space="preserve">.   </w:t>
            </w:r>
            <w:r w:rsidR="00091E55" w:rsidRPr="00091E55">
              <w:rPr>
                <w:rFonts w:ascii="Palatino" w:hAnsi="Palatino"/>
                <w:color w:val="000000"/>
              </w:rPr>
              <w:t>Lattice diagrams, Two way tables and Tree diagrams</w:t>
            </w:r>
            <w:r w:rsidR="00091E55">
              <w:rPr>
                <w:rFonts w:ascii="Times New Roman" w:hAnsi="Times New Roman"/>
                <w:color w:val="000000"/>
              </w:rPr>
              <w:t xml:space="preserve"> </w:t>
            </w:r>
            <w:r w:rsidR="00091E55" w:rsidRPr="00091E55">
              <w:rPr>
                <w:rFonts w:ascii="Palatino" w:hAnsi="Palatino"/>
                <w:color w:val="000000"/>
              </w:rPr>
              <w:t>- Handout</w:t>
            </w:r>
          </w:p>
          <w:p w:rsidR="002F7296" w:rsidRPr="00091E55" w:rsidRDefault="00091E55" w:rsidP="00091E55">
            <w:pPr>
              <w:rPr>
                <w:rFonts w:ascii="Palatino" w:hAnsi="Palatino"/>
              </w:rPr>
            </w:pPr>
            <w:r w:rsidRPr="00091E55">
              <w:rPr>
                <w:rFonts w:ascii="Palatino" w:hAnsi="Palatino"/>
              </w:rPr>
              <w:t>6.</w:t>
            </w:r>
            <w:r w:rsidRPr="00091E55">
              <w:rPr>
                <w:rFonts w:ascii="Palatino" w:hAnsi="Palatino"/>
                <w:b/>
              </w:rPr>
              <w:t xml:space="preserve">   </w:t>
            </w:r>
            <w:r w:rsidRPr="00091E55">
              <w:rPr>
                <w:rFonts w:ascii="Times New Roman" w:hAnsi="Times New Roman"/>
              </w:rPr>
              <w:t>“</w:t>
            </w:r>
            <w:r w:rsidRPr="00091E55">
              <w:rPr>
                <w:rFonts w:ascii="Palatino" w:hAnsi="Palatino"/>
              </w:rPr>
              <w:t>Same or Different</w:t>
            </w:r>
            <w:r w:rsidRPr="00091E55">
              <w:rPr>
                <w:rFonts w:ascii="Times New Roman" w:hAnsi="Times New Roman"/>
              </w:rPr>
              <w:t>”</w:t>
            </w:r>
            <w:r w:rsidRPr="00091E55">
              <w:rPr>
                <w:rFonts w:ascii="Palatino" w:hAnsi="Palatino"/>
              </w:rPr>
              <w:t xml:space="preserve"> (Maths 300)</w:t>
            </w:r>
          </w:p>
          <w:p w:rsidR="00091E55" w:rsidRPr="00091E55" w:rsidRDefault="00091E55" w:rsidP="00091E55">
            <w:pPr>
              <w:rPr>
                <w:rFonts w:ascii="Times New Roman" w:hAnsi="Times New Roman"/>
              </w:rPr>
            </w:pPr>
            <w:r w:rsidRPr="00091E55">
              <w:rPr>
                <w:rFonts w:ascii="Palatino" w:hAnsi="Palatino"/>
              </w:rPr>
              <w:t>7.   Attribute tables</w:t>
            </w:r>
            <w:r>
              <w:rPr>
                <w:rFonts w:ascii="Times New Roman" w:hAnsi="Times New Roman"/>
              </w:rPr>
              <w:t xml:space="preserve"> </w:t>
            </w:r>
            <w:r w:rsidRPr="00091E55">
              <w:rPr>
                <w:rFonts w:ascii="Palatino" w:hAnsi="Palatino"/>
                <w:color w:val="000000"/>
              </w:rPr>
              <w:t>- Handout</w:t>
            </w:r>
          </w:p>
          <w:p w:rsidR="00091E55" w:rsidRPr="00091E55" w:rsidRDefault="00091E55" w:rsidP="00091E55">
            <w:pPr>
              <w:rPr>
                <w:rFonts w:ascii="Palatino" w:hAnsi="Palatino"/>
              </w:rPr>
            </w:pPr>
            <w:r w:rsidRPr="00091E55">
              <w:rPr>
                <w:rFonts w:ascii="Palatino" w:hAnsi="Palatino"/>
              </w:rPr>
              <w:t xml:space="preserve">8.   </w:t>
            </w:r>
            <w:r w:rsidRPr="00091E55">
              <w:rPr>
                <w:rFonts w:ascii="Times New Roman" w:hAnsi="Times New Roman"/>
              </w:rPr>
              <w:t>“</w:t>
            </w:r>
            <w:r w:rsidRPr="00091E55">
              <w:rPr>
                <w:rFonts w:ascii="Palatino" w:hAnsi="Palatino"/>
              </w:rPr>
              <w:t>Take a Chance</w:t>
            </w:r>
            <w:r w:rsidRPr="00091E55">
              <w:rPr>
                <w:rFonts w:ascii="Times New Roman" w:hAnsi="Times New Roman"/>
              </w:rPr>
              <w:t>”</w:t>
            </w:r>
            <w:r w:rsidRPr="00091E55">
              <w:rPr>
                <w:rFonts w:ascii="Palatino" w:hAnsi="Palatino"/>
              </w:rPr>
              <w:t xml:space="preserve"> (Maths 300)</w:t>
            </w:r>
          </w:p>
          <w:p w:rsidR="00091E55" w:rsidRPr="00091E55" w:rsidRDefault="00091E55" w:rsidP="00091E55">
            <w:pPr>
              <w:rPr>
                <w:rFonts w:ascii="Times New Roman" w:hAnsi="Times New Roman"/>
              </w:rPr>
            </w:pPr>
            <w:r w:rsidRPr="00091E55">
              <w:rPr>
                <w:rFonts w:ascii="Palatino" w:hAnsi="Palatino"/>
              </w:rPr>
              <w:t>9.   Tree diagrams with unequal outcomes</w:t>
            </w:r>
            <w:r>
              <w:rPr>
                <w:rFonts w:ascii="Times New Roman" w:hAnsi="Times New Roman"/>
              </w:rPr>
              <w:t xml:space="preserve"> </w:t>
            </w:r>
            <w:r w:rsidRPr="00091E55">
              <w:rPr>
                <w:rFonts w:ascii="Palatino" w:hAnsi="Palatino"/>
                <w:color w:val="000000"/>
              </w:rPr>
              <w:t>- Handout</w:t>
            </w:r>
          </w:p>
          <w:p w:rsidR="00AD3A2B" w:rsidRPr="000D1FAD" w:rsidRDefault="00AD3A2B" w:rsidP="00091E55">
            <w:pPr>
              <w:pStyle w:val="Heading2"/>
              <w:framePr w:hSpace="0" w:wrap="auto" w:vAnchor="margin" w:hAnchor="text" w:xAlign="left" w:yAlign="inline"/>
              <w:spacing w:after="240"/>
              <w:rPr>
                <w:rFonts w:ascii="Palatino" w:hAnsi="Palatino"/>
                <w:b w:val="0"/>
              </w:rPr>
            </w:pPr>
            <w:r w:rsidRPr="000D1FAD">
              <w:rPr>
                <w:rFonts w:ascii="Palatino" w:hAnsi="Palatino"/>
                <w:b w:val="0"/>
              </w:rPr>
              <w:t>Test</w:t>
            </w:r>
            <w:r w:rsidR="000D1FAD" w:rsidRPr="000D1FAD">
              <w:rPr>
                <w:rFonts w:ascii="Palatino" w:hAnsi="Palatino"/>
                <w:b w:val="0"/>
              </w:rPr>
              <w:t>***</w:t>
            </w:r>
            <w:r w:rsidRPr="000D1FAD">
              <w:rPr>
                <w:rFonts w:ascii="Palatino" w:hAnsi="Palatino"/>
                <w:b w:val="0"/>
              </w:rPr>
              <w:t xml:space="preserve"> </w:t>
            </w:r>
          </w:p>
        </w:tc>
      </w:tr>
    </w:tbl>
    <w:p w:rsidR="00AD3A2B" w:rsidRDefault="00AD3A2B"/>
    <w:tbl>
      <w:tblPr>
        <w:tblpPr w:leftFromText="181" w:rightFromText="181" w:vertAnchor="text" w:horzAnchor="margin" w:tblpXSpec="center" w:tblpY="17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06"/>
      </w:tblGrid>
      <w:tr w:rsidR="00AD3A2B">
        <w:tblPrEx>
          <w:tblCellMar>
            <w:top w:w="0" w:type="dxa"/>
            <w:bottom w:w="0" w:type="dxa"/>
          </w:tblCellMar>
        </w:tblPrEx>
        <w:trPr>
          <w:trHeight w:val="563"/>
        </w:trPr>
        <w:tc>
          <w:tcPr>
            <w:tcW w:w="9586" w:type="dxa"/>
          </w:tcPr>
          <w:p w:rsidR="00AD3A2B" w:rsidRDefault="00AD3A2B">
            <w:pPr>
              <w:pStyle w:val="Heading3"/>
              <w:rPr>
                <w:b w:val="0"/>
              </w:rPr>
            </w:pPr>
            <w:r>
              <w:t xml:space="preserve">PROBLEM SOLVING/ITEM RESPONSE </w:t>
            </w:r>
            <w:r>
              <w:rPr>
                <w:b w:val="0"/>
              </w:rPr>
              <w:t xml:space="preserve">  </w:t>
            </w:r>
          </w:p>
          <w:p w:rsidR="00AD3A2B" w:rsidRPr="00F72FA1" w:rsidRDefault="00AD3A2B" w:rsidP="00091E55">
            <w:pPr>
              <w:spacing w:after="120"/>
              <w:rPr>
                <w:rFonts w:ascii="Palatino" w:hAnsi="Palatino"/>
                <w:b/>
                <w:color w:val="000000"/>
              </w:rPr>
            </w:pPr>
            <w:r>
              <w:rPr>
                <w:rFonts w:ascii="Palatino" w:hAnsi="Palatino"/>
                <w:b/>
                <w:color w:val="000000"/>
              </w:rPr>
              <w:t xml:space="preserve">1.  </w:t>
            </w:r>
            <w:r w:rsidR="00F72FA1" w:rsidRPr="00BE0176">
              <w:rPr>
                <w:rFonts w:ascii="Palatino" w:hAnsi="Palatino"/>
                <w:color w:val="000000"/>
              </w:rPr>
              <w:t xml:space="preserve"> Problem solving Semester </w:t>
            </w:r>
            <w:r w:rsidR="00091E55">
              <w:rPr>
                <w:rFonts w:ascii="Times New Roman" w:hAnsi="Times New Roman"/>
                <w:color w:val="000000"/>
              </w:rPr>
              <w:t>2</w:t>
            </w:r>
            <w:r w:rsidR="00F72FA1" w:rsidRPr="00BE0176">
              <w:rPr>
                <w:rFonts w:ascii="Palatino" w:hAnsi="Palatino"/>
                <w:color w:val="000000"/>
              </w:rPr>
              <w:t xml:space="preserve"> Sheet 1***</w:t>
            </w:r>
          </w:p>
        </w:tc>
      </w:tr>
    </w:tbl>
    <w:p w:rsidR="00AD3A2B" w:rsidRDefault="00AD3A2B"/>
    <w:tbl>
      <w:tblPr>
        <w:tblpPr w:leftFromText="181" w:rightFromText="181" w:vertAnchor="text" w:horzAnchor="margin" w:tblpXSpec="center" w:tblpY="228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06"/>
      </w:tblGrid>
      <w:tr w:rsidR="00AD3A2B">
        <w:tblPrEx>
          <w:tblCellMar>
            <w:top w:w="0" w:type="dxa"/>
            <w:bottom w:w="0" w:type="dxa"/>
          </w:tblCellMar>
        </w:tblPrEx>
        <w:trPr>
          <w:trHeight w:val="563"/>
        </w:trPr>
        <w:tc>
          <w:tcPr>
            <w:tcW w:w="9586" w:type="dxa"/>
          </w:tcPr>
          <w:p w:rsidR="00AD3A2B" w:rsidRDefault="00AD3A2B">
            <w:pPr>
              <w:pStyle w:val="Heading3"/>
              <w:rPr>
                <w:b w:val="0"/>
              </w:rPr>
            </w:pPr>
            <w:r>
              <w:t xml:space="preserve">HOMEWORK </w:t>
            </w:r>
            <w:r>
              <w:rPr>
                <w:b w:val="0"/>
              </w:rPr>
              <w:t xml:space="preserve">  </w:t>
            </w:r>
          </w:p>
          <w:p w:rsidR="00AD3A2B" w:rsidRPr="00F72FA1" w:rsidRDefault="00AD3A2B">
            <w:pPr>
              <w:pStyle w:val="Heading4"/>
              <w:rPr>
                <w:b w:val="0"/>
              </w:rPr>
            </w:pPr>
            <w:r w:rsidRPr="00F72FA1">
              <w:rPr>
                <w:b w:val="0"/>
              </w:rPr>
              <w:t xml:space="preserve">Maths </w:t>
            </w:r>
            <w:r w:rsidR="00091E55">
              <w:rPr>
                <w:rFonts w:ascii="Times New Roman" w:hAnsi="Times New Roman"/>
                <w:b w:val="0"/>
              </w:rPr>
              <w:t>Mate</w:t>
            </w:r>
            <w:r w:rsidRPr="00F72FA1">
              <w:rPr>
                <w:b w:val="0"/>
              </w:rPr>
              <w:t xml:space="preserve">*** </w:t>
            </w:r>
          </w:p>
          <w:p w:rsidR="00AD3A2B" w:rsidRDefault="00AD3A2B" w:rsidP="00091E55">
            <w:pPr>
              <w:spacing w:after="120"/>
              <w:rPr>
                <w:b/>
                <w:i/>
              </w:rPr>
            </w:pPr>
            <w:r w:rsidRPr="00F72FA1">
              <w:rPr>
                <w:rFonts w:ascii="Palatino" w:hAnsi="Palatino"/>
              </w:rPr>
              <w:t>(</w:t>
            </w:r>
            <w:r w:rsidRPr="00F72FA1">
              <w:rPr>
                <w:rFonts w:ascii="Palatino" w:hAnsi="Palatino"/>
                <w:color w:val="000000"/>
              </w:rPr>
              <w:t xml:space="preserve">One </w:t>
            </w:r>
            <w:r w:rsidR="00091E55">
              <w:rPr>
                <w:rFonts w:ascii="Times New Roman" w:hAnsi="Times New Roman"/>
                <w:color w:val="000000"/>
              </w:rPr>
              <w:t>Sheet</w:t>
            </w:r>
            <w:r w:rsidRPr="00F72FA1">
              <w:rPr>
                <w:rFonts w:ascii="Palatino" w:hAnsi="Palatino"/>
                <w:color w:val="000000"/>
              </w:rPr>
              <w:t xml:space="preserve"> must be completed each week.</w:t>
            </w:r>
            <w:r w:rsidRPr="00F72FA1">
              <w:rPr>
                <w:rFonts w:ascii="Palatino" w:hAnsi="Palatino"/>
              </w:rPr>
              <w:t xml:space="preserve"> </w:t>
            </w:r>
            <w:r w:rsidRPr="00F72FA1">
              <w:rPr>
                <w:rFonts w:ascii="Palatino" w:hAnsi="Palatino"/>
                <w:color w:val="000000"/>
              </w:rPr>
              <w:t>You should allow at least 3 days for this.)</w:t>
            </w:r>
          </w:p>
        </w:tc>
      </w:tr>
    </w:tbl>
    <w:p w:rsidR="00AD3A2B" w:rsidRDefault="00AD3A2B"/>
    <w:p w:rsidR="00AD3A2B" w:rsidRDefault="00AD3A2B">
      <w:pPr>
        <w:jc w:val="center"/>
      </w:pPr>
    </w:p>
    <w:sectPr w:rsidR="00AD3A2B">
      <w:pgSz w:w="11899" w:h="16843"/>
      <w:pgMar w:top="680" w:right="680" w:bottom="680" w:left="680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ather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Geneva">
    <w:charset w:val="00"/>
    <w:family w:val="auto"/>
    <w:pitch w:val="variable"/>
    <w:sig w:usb0="03000000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C21ED"/>
    <w:multiLevelType w:val="hybridMultilevel"/>
    <w:tmpl w:val="DD1E7B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Palatino" w:hAnsi="Palatino" w:hint="default"/>
        <w:color w:val="00000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CA45B8"/>
    <w:multiLevelType w:val="hybridMultilevel"/>
    <w:tmpl w:val="EC7E1D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CC36FA"/>
    <w:multiLevelType w:val="hybridMultilevel"/>
    <w:tmpl w:val="F40C24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EE59E5"/>
    <w:multiLevelType w:val="hybridMultilevel"/>
    <w:tmpl w:val="C8F287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0B1474"/>
    <w:multiLevelType w:val="hybridMultilevel"/>
    <w:tmpl w:val="14AAFA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C000D0"/>
    <w:multiLevelType w:val="hybridMultilevel"/>
    <w:tmpl w:val="38AEBE9A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ECF3397"/>
    <w:multiLevelType w:val="hybridMultilevel"/>
    <w:tmpl w:val="F550ACF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EDF07F5"/>
    <w:multiLevelType w:val="hybridMultilevel"/>
    <w:tmpl w:val="D8F25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A816B1"/>
    <w:multiLevelType w:val="hybridMultilevel"/>
    <w:tmpl w:val="DE761464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BA070C3"/>
    <w:multiLevelType w:val="hybridMultilevel"/>
    <w:tmpl w:val="4694016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1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F7296"/>
    <w:rsid w:val="00091E55"/>
    <w:rsid w:val="000D1FAD"/>
    <w:rsid w:val="002F7296"/>
    <w:rsid w:val="0066626E"/>
    <w:rsid w:val="00757013"/>
    <w:rsid w:val="00850AD5"/>
    <w:rsid w:val="00930F9B"/>
    <w:rsid w:val="009E36AC"/>
    <w:rsid w:val="00AD3A2B"/>
    <w:rsid w:val="00B3741C"/>
    <w:rsid w:val="00D93E8F"/>
    <w:rsid w:val="00F72FA1"/>
    <w:rsid w:val="00FA7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spacing w:before="120" w:after="120"/>
      <w:jc w:val="center"/>
      <w:outlineLvl w:val="0"/>
    </w:pPr>
    <w:rPr>
      <w:rFonts w:ascii="Heather" w:hAnsi="Heather"/>
      <w:color w:val="000000"/>
      <w:sz w:val="28"/>
    </w:rPr>
  </w:style>
  <w:style w:type="paragraph" w:styleId="Heading2">
    <w:name w:val="heading 2"/>
    <w:basedOn w:val="Normal"/>
    <w:next w:val="Normal"/>
    <w:qFormat/>
    <w:pPr>
      <w:keepNext/>
      <w:framePr w:hSpace="180" w:wrap="notBeside" w:vAnchor="text" w:hAnchor="margin" w:xAlign="center" w:y="399"/>
      <w:spacing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120" w:line="360" w:lineRule="auto"/>
      <w:outlineLvl w:val="2"/>
    </w:pPr>
    <w:rPr>
      <w:rFonts w:ascii="Palatino" w:hAnsi="Palatino"/>
      <w:b/>
      <w:color w:val="000000"/>
      <w:u w:val="single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Palatino" w:hAnsi="Palatino"/>
      <w:b/>
    </w:rPr>
  </w:style>
  <w:style w:type="paragraph" w:styleId="Heading5">
    <w:name w:val="heading 5"/>
    <w:basedOn w:val="Normal"/>
    <w:next w:val="Normal"/>
    <w:qFormat/>
    <w:rsid w:val="002F729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Geneva" w:hAnsi="Geneva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Helvetica" w:hAnsi="Helvetica"/>
      <w:b/>
      <w:kern w:val="28"/>
      <w:sz w:val="32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Helvetica" w:hAnsi="Helveti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10 TOPIC 1 ALGEBRA (Chapter 2 – Like terms etc)</vt:lpstr>
    </vt:vector>
  </TitlesOfParts>
  <Company>mesc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10 TOPIC 1 ALGEBRA (Chapter 2 – Like terms etc)</dc:title>
  <dc:subject/>
  <dc:creator>hpetrie</dc:creator>
  <cp:keywords/>
  <cp:lastModifiedBy>Department of Education</cp:lastModifiedBy>
  <cp:revision>2</cp:revision>
  <cp:lastPrinted>2008-07-14T22:35:00Z</cp:lastPrinted>
  <dcterms:created xsi:type="dcterms:W3CDTF">2010-07-13T02:39:00Z</dcterms:created>
  <dcterms:modified xsi:type="dcterms:W3CDTF">2010-07-13T02:39:00Z</dcterms:modified>
</cp:coreProperties>
</file>